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3FE2" w14:textId="02B471FB" w:rsidR="00224ADA" w:rsidRPr="00980A5E" w:rsidRDefault="00892E97" w:rsidP="00980A5E">
      <w:pPr>
        <w:tabs>
          <w:tab w:val="left" w:pos="2731"/>
          <w:tab w:val="left" w:pos="3817"/>
        </w:tabs>
      </w:pPr>
      <w:r>
        <w:tab/>
      </w:r>
    </w:p>
    <w:p w14:paraId="44921F30" w14:textId="77777777" w:rsidR="00D32BFB" w:rsidRDefault="00980A5E" w:rsidP="009D28B0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53FAAFF3" wp14:editId="2DFD5BB7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719455" cy="721360"/>
            <wp:effectExtent l="0" t="0" r="4445" b="2540"/>
            <wp:wrapTight wrapText="bothSides">
              <wp:wrapPolygon edited="0">
                <wp:start x="0" y="0"/>
                <wp:lineTo x="0" y="21106"/>
                <wp:lineTo x="21162" y="21106"/>
                <wp:lineTo x="21162" y="0"/>
                <wp:lineTo x="0" y="0"/>
              </wp:wrapPolygon>
            </wp:wrapTight>
            <wp:docPr id="1" name="Obrázek 1" descr="C:\Users\anna.ruzickova\AppData\Local\Microsoft\Windows\INetCache\Content.Word\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ruzickova\AppData\Local\Microsoft\Windows\INetCache\Content.Word\yel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BFB">
        <w:rPr>
          <w:b/>
          <w:bCs/>
        </w:rPr>
        <w:t>Intenzivní výživa pro bolavé klouby</w:t>
      </w:r>
    </w:p>
    <w:p w14:paraId="02BEC0AC" w14:textId="31B43991" w:rsidR="00224ADA" w:rsidRDefault="00D611FF" w:rsidP="00224ADA">
      <w:pPr>
        <w:jc w:val="both"/>
      </w:pPr>
      <w:r w:rsidRPr="00CE03D6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8690E19" wp14:editId="69FA86C7">
            <wp:simplePos x="0" y="0"/>
            <wp:positionH relativeFrom="margin">
              <wp:posOffset>3696335</wp:posOffset>
            </wp:positionH>
            <wp:positionV relativeFrom="paragraph">
              <wp:posOffset>518160</wp:posOffset>
            </wp:positionV>
            <wp:extent cx="2159635" cy="2264410"/>
            <wp:effectExtent l="0" t="0" r="0" b="2540"/>
            <wp:wrapSquare wrapText="bothSides"/>
            <wp:docPr id="3" name="Obrázek 3" descr="Proenzi&lt;sup&gt;Â®&lt;/sup&gt; Inten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enzi&lt;sup&gt;Â®&lt;/sup&gt; Intensiv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9" b="9951"/>
                    <a:stretch/>
                  </pic:blipFill>
                  <pic:spPr bwMode="auto">
                    <a:xfrm>
                      <a:off x="0" y="0"/>
                      <a:ext cx="215963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2BFB">
        <w:t xml:space="preserve">Už při první bolesti kloubů sáhněte po intenzivnější péči. </w:t>
      </w:r>
      <w:r w:rsidR="00DD61E4" w:rsidRPr="00B47251">
        <w:t>S</w:t>
      </w:r>
      <w:r w:rsidR="00CD3B72" w:rsidRPr="00CD3B72">
        <w:t>ložení</w:t>
      </w:r>
      <w:r w:rsidR="00CD3B72" w:rsidRPr="00CD3B72">
        <w:rPr>
          <w:bCs/>
        </w:rPr>
        <w:t xml:space="preserve"> </w:t>
      </w:r>
      <w:hyperlink r:id="rId9" w:history="1">
        <w:r w:rsidR="00D32BFB">
          <w:rPr>
            <w:rStyle w:val="Hypertextovodkaz"/>
            <w:bCs/>
          </w:rPr>
          <w:t>Proenzi</w:t>
        </w:r>
        <w:r w:rsidR="00CD3B72" w:rsidRPr="00381A55">
          <w:rPr>
            <w:rStyle w:val="Hypertextovodkaz"/>
            <w:bCs/>
          </w:rPr>
          <w:t> Intensive</w:t>
        </w:r>
      </w:hyperlink>
      <w:r w:rsidR="00CD3B72" w:rsidRPr="00CD3B72">
        <w:t xml:space="preserve"> bylo vyvinuto na základě hlubokých znalostí </w:t>
      </w:r>
      <w:r w:rsidR="00CD3B72" w:rsidRPr="00CD3B72">
        <w:rPr>
          <w:bCs/>
        </w:rPr>
        <w:t>kloubní výživy</w:t>
      </w:r>
      <w:r w:rsidR="00CD3B72" w:rsidRPr="00CD3B72">
        <w:t> a problematiky pohybového aparátu.</w:t>
      </w:r>
      <w:r w:rsidR="00CD3B72">
        <w:t xml:space="preserve"> </w:t>
      </w:r>
      <w:r w:rsidR="00CD3B72" w:rsidRPr="009D28B0">
        <w:t>Obsahuje kombinaci 3 základních stavebních složek kloubní chrupavky a dalších pojivových tkání, které jsou lidskému tělu vlastní:</w:t>
      </w:r>
      <w:r w:rsidR="00CD3B72">
        <w:t xml:space="preserve"> </w:t>
      </w:r>
      <w:r w:rsidR="00CD3B72" w:rsidRPr="009D28B0">
        <w:t>kolagen</w:t>
      </w:r>
      <w:r w:rsidR="00C36BEF">
        <w:t>u</w:t>
      </w:r>
      <w:r w:rsidR="00CD3B72" w:rsidRPr="009D28B0">
        <w:t xml:space="preserve"> typu II</w:t>
      </w:r>
      <w:r w:rsidR="00CD3B72">
        <w:t>, glukosamin sulfát</w:t>
      </w:r>
      <w:r w:rsidR="00C36BEF">
        <w:t>u</w:t>
      </w:r>
      <w:r w:rsidR="00CD3B72">
        <w:t xml:space="preserve">, </w:t>
      </w:r>
      <w:r w:rsidR="00CD3B72" w:rsidRPr="009D28B0">
        <w:t>chondroitin sulfát</w:t>
      </w:r>
      <w:r w:rsidR="00C36BEF">
        <w:t>u</w:t>
      </w:r>
      <w:r w:rsidR="00224ADA">
        <w:t xml:space="preserve">. </w:t>
      </w:r>
      <w:r w:rsidR="000D7EC1" w:rsidRPr="000D7EC1">
        <w:t>Kombinace těchto složek je odborníky příznivě ho</w:t>
      </w:r>
      <w:r w:rsidR="000D7EC1">
        <w:t>dnocena a upřednostňována před </w:t>
      </w:r>
      <w:r w:rsidR="000D7EC1" w:rsidRPr="000D7EC1">
        <w:t xml:space="preserve">užitím </w:t>
      </w:r>
      <w:r w:rsidR="00C36BEF">
        <w:t xml:space="preserve">samotného </w:t>
      </w:r>
      <w:r w:rsidR="000D7EC1" w:rsidRPr="000D7EC1">
        <w:t>kolagenu.</w:t>
      </w:r>
      <w:r w:rsidR="00C918F1">
        <w:t xml:space="preserve"> </w:t>
      </w:r>
    </w:p>
    <w:p w14:paraId="132A8BA4" w14:textId="4B9F2E81" w:rsidR="00224ADA" w:rsidRPr="009D28B0" w:rsidRDefault="00A81F22" w:rsidP="008236EB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159495" wp14:editId="34C7F88F">
                <wp:simplePos x="0" y="0"/>
                <wp:positionH relativeFrom="margin">
                  <wp:align>right</wp:align>
                </wp:positionH>
                <wp:positionV relativeFrom="paragraph">
                  <wp:posOffset>1183005</wp:posOffset>
                </wp:positionV>
                <wp:extent cx="1163955" cy="318770"/>
                <wp:effectExtent l="0" t="0" r="0" b="508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54E2" w14:textId="77777777" w:rsidR="000A2ED6" w:rsidRDefault="000A2ED6" w:rsidP="000A2ED6">
                            <w:r>
                              <w:t>Doplněk stravy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5949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.45pt;margin-top:93.15pt;width:91.65pt;height:25.1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" stroked="f">
                <v:textbox>
                  <w:txbxContent>
                    <w:p w14:paraId="59EC54E2" w14:textId="77777777" w:rsidR="000A2ED6" w:rsidRDefault="000A2ED6" w:rsidP="000A2ED6">
                      <w:r>
                        <w:t>Doplněk stravy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A77" w:rsidRPr="00CD3B72">
        <w:rPr>
          <w:bCs/>
        </w:rPr>
        <w:t>Proenzi Intensive</w:t>
      </w:r>
      <w:r w:rsidR="00C918F1">
        <w:t xml:space="preserve"> obsahuje </w:t>
      </w:r>
      <w:r w:rsidR="00DC49B3">
        <w:t xml:space="preserve">rostlinné extrakty z </w:t>
      </w:r>
      <w:proofErr w:type="spellStart"/>
      <w:r w:rsidR="00224ADA">
        <w:t>bosweli</w:t>
      </w:r>
      <w:r w:rsidR="00DC49B3">
        <w:t>e</w:t>
      </w:r>
      <w:proofErr w:type="spellEnd"/>
      <w:r w:rsidR="008E2CA9">
        <w:t xml:space="preserve">, </w:t>
      </w:r>
      <w:r w:rsidR="00DC49B3">
        <w:t>vrby bílé</w:t>
      </w:r>
      <w:r w:rsidR="008E2CA9">
        <w:t xml:space="preserve"> a k</w:t>
      </w:r>
      <w:r w:rsidR="00224ADA">
        <w:t>ur</w:t>
      </w:r>
      <w:r w:rsidR="008E2CA9">
        <w:t>k</w:t>
      </w:r>
      <w:r w:rsidR="00224ADA">
        <w:t>um</w:t>
      </w:r>
      <w:r w:rsidR="00DC49B3">
        <w:t>y</w:t>
      </w:r>
      <w:r w:rsidR="00AF3D2F">
        <w:t xml:space="preserve">, které </w:t>
      </w:r>
      <w:r w:rsidR="00E661F1">
        <w:t xml:space="preserve">přispívají </w:t>
      </w:r>
      <w:r w:rsidR="00B47251">
        <w:t>k normálnímu stavu</w:t>
      </w:r>
      <w:r w:rsidR="00E661F1">
        <w:t xml:space="preserve"> kloubů</w:t>
      </w:r>
      <w:r w:rsidR="00AF3D2F">
        <w:t>.</w:t>
      </w:r>
      <w:r w:rsidR="008236EB">
        <w:t xml:space="preserve"> </w:t>
      </w:r>
      <w:bookmarkStart w:id="0" w:name="_Hlk520704455"/>
      <w:r w:rsidR="00B47251" w:rsidRPr="00DA2F35">
        <w:rPr>
          <w:rFonts w:cstheme="minorHAnsi"/>
          <w:bCs/>
          <w:color w:val="333333"/>
        </w:rPr>
        <w:t>Rychlost účinku</w:t>
      </w:r>
      <w:r w:rsidR="00B47251" w:rsidRPr="00DA2F35">
        <w:rPr>
          <w:rFonts w:cstheme="minorHAnsi"/>
          <w:color w:val="333333"/>
        </w:rPr>
        <w:t xml:space="preserve"> řady látek přípravku </w:t>
      </w:r>
      <w:r w:rsidR="00B47251" w:rsidRPr="00DA2F35">
        <w:rPr>
          <w:rFonts w:cstheme="minorHAnsi"/>
          <w:bCs/>
          <w:color w:val="333333"/>
        </w:rPr>
        <w:t>je maximalizována posilovačem</w:t>
      </w:r>
      <w:r w:rsidR="00B47251" w:rsidRPr="00DA2F35">
        <w:rPr>
          <w:rFonts w:cstheme="minorHAnsi"/>
          <w:color w:val="333333"/>
        </w:rPr>
        <w:t xml:space="preserve"> (boosterem) jejich dostupnosti a využitelnosti pro pojivové </w:t>
      </w:r>
      <w:r w:rsidR="00B47251" w:rsidRPr="00B47251">
        <w:rPr>
          <w:rFonts w:cstheme="minorHAnsi"/>
          <w:color w:val="333333"/>
        </w:rPr>
        <w:t>tkáně – patentovaným</w:t>
      </w:r>
      <w:r w:rsidR="00B47251" w:rsidRPr="00DA2F35">
        <w:rPr>
          <w:rFonts w:cstheme="minorHAnsi"/>
          <w:bCs/>
          <w:color w:val="333333"/>
        </w:rPr>
        <w:t xml:space="preserve"> </w:t>
      </w:r>
      <w:proofErr w:type="spellStart"/>
      <w:r w:rsidR="00B47251" w:rsidRPr="00DA2F35">
        <w:rPr>
          <w:rFonts w:cstheme="minorHAnsi"/>
          <w:bCs/>
          <w:color w:val="333333"/>
        </w:rPr>
        <w:t>BioPerinem</w:t>
      </w:r>
      <w:proofErr w:type="spellEnd"/>
      <w:r w:rsidR="00B47251" w:rsidRPr="00DA2F35">
        <w:rPr>
          <w:rFonts w:cstheme="minorHAnsi"/>
          <w:bCs/>
          <w:color w:val="333333"/>
          <w:vertAlign w:val="superscript"/>
        </w:rPr>
        <w:t xml:space="preserve"> </w:t>
      </w:r>
      <w:r w:rsidR="00B47251" w:rsidRPr="00B47251">
        <w:rPr>
          <w:rFonts w:cstheme="minorHAnsi"/>
        </w:rPr>
        <w:t>(extrakt z pepřovní</w:t>
      </w:r>
      <w:r w:rsidR="00B47251" w:rsidRPr="00DA2F35">
        <w:rPr>
          <w:rFonts w:cstheme="minorHAnsi"/>
        </w:rPr>
        <w:t>ku černého)</w:t>
      </w:r>
      <w:r w:rsidR="00B47251" w:rsidRPr="00DA2F35">
        <w:rPr>
          <w:rFonts w:cstheme="minorHAnsi"/>
          <w:bCs/>
          <w:color w:val="333333"/>
        </w:rPr>
        <w:t>.</w:t>
      </w:r>
      <w:r w:rsidR="00C918F1">
        <w:t xml:space="preserve"> </w:t>
      </w:r>
      <w:bookmarkEnd w:id="0"/>
      <w:r w:rsidR="00B47251">
        <w:t>Proenzi Intensive je</w:t>
      </w:r>
      <w:r w:rsidR="00C918F1">
        <w:t xml:space="preserve"> vhodný pro každodenní péči o pohybový aparát u osob středního a vyššího věku, rovněž i pro mladší osoby</w:t>
      </w:r>
      <w:r w:rsidR="00DC49B3">
        <w:t>, které nadměrně zatěžují své</w:t>
      </w:r>
      <w:r w:rsidR="00C918F1">
        <w:t xml:space="preserve"> kloub</w:t>
      </w:r>
      <w:r w:rsidR="00DC49B3">
        <w:t>y</w:t>
      </w:r>
      <w:r w:rsidR="00C918F1">
        <w:t>.</w:t>
      </w:r>
      <w:r w:rsidR="00D611FF">
        <w:t xml:space="preserve"> </w:t>
      </w:r>
    </w:p>
    <w:p w14:paraId="11C60793" w14:textId="75C0EF9E" w:rsidR="00C552F1" w:rsidRDefault="00C552F1" w:rsidP="00C552F1">
      <w:r>
        <w:t xml:space="preserve">Doporučená cena </w:t>
      </w:r>
      <w:r w:rsidRPr="00892E97">
        <w:t xml:space="preserve">Proenzi </w:t>
      </w:r>
      <w:r w:rsidR="00372A35">
        <w:t>Intensive 370</w:t>
      </w:r>
      <w:r w:rsidR="00C36BEF">
        <w:t> </w:t>
      </w:r>
      <w:r w:rsidR="00372A35">
        <w:t>Kč</w:t>
      </w:r>
      <w:r w:rsidR="00C36BEF">
        <w:t xml:space="preserve"> </w:t>
      </w:r>
      <w:r w:rsidR="00372A35">
        <w:t>/ 6</w:t>
      </w:r>
      <w:r>
        <w:t>0</w:t>
      </w:r>
      <w:r w:rsidR="00C36BEF">
        <w:t> </w:t>
      </w:r>
      <w:r>
        <w:t xml:space="preserve">tablet, </w:t>
      </w:r>
      <w:r w:rsidR="00372A35">
        <w:t>699</w:t>
      </w:r>
      <w:r w:rsidR="00C36BEF">
        <w:t> </w:t>
      </w:r>
      <w:r>
        <w:t>Kč</w:t>
      </w:r>
      <w:r w:rsidR="00C36BEF">
        <w:t xml:space="preserve"> </w:t>
      </w:r>
      <w:r>
        <w:t>/</w:t>
      </w:r>
      <w:r w:rsidR="00372A35">
        <w:t xml:space="preserve"> 120</w:t>
      </w:r>
      <w:r w:rsidR="00C36BEF">
        <w:t> </w:t>
      </w:r>
      <w:bookmarkStart w:id="1" w:name="_GoBack"/>
      <w:bookmarkEnd w:id="1"/>
      <w:r w:rsidR="00372A35">
        <w:t>tablet</w:t>
      </w:r>
    </w:p>
    <w:p w14:paraId="751D6006" w14:textId="78B09B74" w:rsidR="00C552F1" w:rsidRDefault="00C552F1" w:rsidP="00C552F1">
      <w:r>
        <w:t xml:space="preserve">Více informací na </w:t>
      </w:r>
      <w:hyperlink r:id="rId10" w:history="1">
        <w:r w:rsidRPr="00316BB8">
          <w:rPr>
            <w:rStyle w:val="Hypertextovodkaz"/>
          </w:rPr>
          <w:t>www.proenzi.cz</w:t>
        </w:r>
      </w:hyperlink>
      <w:r>
        <w:t xml:space="preserve"> </w:t>
      </w:r>
    </w:p>
    <w:p w14:paraId="02F9CD48" w14:textId="77777777" w:rsidR="00C552F1" w:rsidRDefault="00C552F1" w:rsidP="009D28B0"/>
    <w:p w14:paraId="4444E373" w14:textId="77777777" w:rsidR="009D28B0" w:rsidRPr="009D28B0" w:rsidRDefault="009D28B0" w:rsidP="009D28B0"/>
    <w:p w14:paraId="43055706" w14:textId="0C57BFC8" w:rsidR="00955E7B" w:rsidRPr="00892E97" w:rsidRDefault="00955E7B" w:rsidP="00892E97">
      <w:pPr>
        <w:tabs>
          <w:tab w:val="left" w:pos="3817"/>
        </w:tabs>
      </w:pPr>
    </w:p>
    <w:sectPr w:rsidR="00955E7B" w:rsidRPr="00892E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73EF" w14:textId="77777777" w:rsidR="00BE7D31" w:rsidRDefault="00BE7D31" w:rsidP="00892E97">
      <w:pPr>
        <w:spacing w:after="0" w:line="240" w:lineRule="auto"/>
      </w:pPr>
      <w:r>
        <w:separator/>
      </w:r>
    </w:p>
  </w:endnote>
  <w:endnote w:type="continuationSeparator" w:id="0">
    <w:p w14:paraId="3F405FAC" w14:textId="77777777" w:rsidR="00BE7D31" w:rsidRDefault="00BE7D31" w:rsidP="0089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07271" w14:textId="77777777" w:rsidR="00BE7D31" w:rsidRDefault="00BE7D31" w:rsidP="00892E97">
      <w:pPr>
        <w:spacing w:after="0" w:line="240" w:lineRule="auto"/>
      </w:pPr>
      <w:r>
        <w:separator/>
      </w:r>
    </w:p>
  </w:footnote>
  <w:footnote w:type="continuationSeparator" w:id="0">
    <w:p w14:paraId="0A57BED1" w14:textId="77777777" w:rsidR="00BE7D31" w:rsidRDefault="00BE7D31" w:rsidP="0089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9E37" w14:textId="77777777" w:rsidR="00892E97" w:rsidRDefault="006063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5AC8997" wp14:editId="27275533">
          <wp:simplePos x="0" y="0"/>
          <wp:positionH relativeFrom="column">
            <wp:posOffset>-546004</wp:posOffset>
          </wp:positionH>
          <wp:positionV relativeFrom="paragraph">
            <wp:posOffset>16618</wp:posOffset>
          </wp:positionV>
          <wp:extent cx="1080000" cy="365761"/>
          <wp:effectExtent l="0" t="0" r="6350" b="0"/>
          <wp:wrapSquare wrapText="bothSides"/>
          <wp:docPr id="8" name="Obrázek 8" descr="VÃ½sledek obrÃ¡zku pro proenz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Ã½sledek obrÃ¡zku pro proenzi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66" b="33067"/>
                  <a:stretch/>
                </pic:blipFill>
                <pic:spPr bwMode="auto">
                  <a:xfrm>
                    <a:off x="0" y="0"/>
                    <a:ext cx="1080000" cy="365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92E97" w:rsidRPr="00342DD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FC5C39" wp14:editId="2E6AB041">
          <wp:simplePos x="0" y="0"/>
          <wp:positionH relativeFrom="margin">
            <wp:posOffset>4779034</wp:posOffset>
          </wp:positionH>
          <wp:positionV relativeFrom="paragraph">
            <wp:posOffset>-224809</wp:posOffset>
          </wp:positionV>
          <wp:extent cx="1440000" cy="673200"/>
          <wp:effectExtent l="0" t="0" r="8255" b="0"/>
          <wp:wrapTight wrapText="bothSides">
            <wp:wrapPolygon edited="0">
              <wp:start x="13434" y="0"/>
              <wp:lineTo x="0" y="0"/>
              <wp:lineTo x="0" y="6725"/>
              <wp:lineTo x="1429" y="9781"/>
              <wp:lineTo x="0" y="14060"/>
              <wp:lineTo x="0" y="20785"/>
              <wp:lineTo x="8575" y="20785"/>
              <wp:lineTo x="13149" y="19562"/>
              <wp:lineTo x="21438" y="13449"/>
              <wp:lineTo x="21438" y="5502"/>
              <wp:lineTo x="15435" y="0"/>
              <wp:lineTo x="13434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20C4"/>
    <w:multiLevelType w:val="multilevel"/>
    <w:tmpl w:val="4D4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B3CAF"/>
    <w:multiLevelType w:val="multilevel"/>
    <w:tmpl w:val="8F22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B37CC"/>
    <w:multiLevelType w:val="hybridMultilevel"/>
    <w:tmpl w:val="10DE7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97"/>
    <w:rsid w:val="000123D7"/>
    <w:rsid w:val="00032AC8"/>
    <w:rsid w:val="00036CD4"/>
    <w:rsid w:val="00081083"/>
    <w:rsid w:val="000A2ED6"/>
    <w:rsid w:val="000A4A02"/>
    <w:rsid w:val="000B12D0"/>
    <w:rsid w:val="000D5673"/>
    <w:rsid w:val="000D7EC1"/>
    <w:rsid w:val="001242B3"/>
    <w:rsid w:val="00132D1E"/>
    <w:rsid w:val="00150A92"/>
    <w:rsid w:val="0016635F"/>
    <w:rsid w:val="00177256"/>
    <w:rsid w:val="001A650A"/>
    <w:rsid w:val="001B64B6"/>
    <w:rsid w:val="001D6DC1"/>
    <w:rsid w:val="00224ADA"/>
    <w:rsid w:val="002526AA"/>
    <w:rsid w:val="00275CE5"/>
    <w:rsid w:val="00295A8A"/>
    <w:rsid w:val="002B7F94"/>
    <w:rsid w:val="002F1D9D"/>
    <w:rsid w:val="003326F5"/>
    <w:rsid w:val="003352AC"/>
    <w:rsid w:val="00372A35"/>
    <w:rsid w:val="00381A55"/>
    <w:rsid w:val="003A1A2D"/>
    <w:rsid w:val="003C5A18"/>
    <w:rsid w:val="00404D90"/>
    <w:rsid w:val="0043653E"/>
    <w:rsid w:val="00444A77"/>
    <w:rsid w:val="00502D7D"/>
    <w:rsid w:val="0053003D"/>
    <w:rsid w:val="005E5C6F"/>
    <w:rsid w:val="00606387"/>
    <w:rsid w:val="00673350"/>
    <w:rsid w:val="006B67FA"/>
    <w:rsid w:val="00732500"/>
    <w:rsid w:val="0074094E"/>
    <w:rsid w:val="00750E6E"/>
    <w:rsid w:val="0078372B"/>
    <w:rsid w:val="00792173"/>
    <w:rsid w:val="007D6484"/>
    <w:rsid w:val="00817B69"/>
    <w:rsid w:val="008236EB"/>
    <w:rsid w:val="00892E97"/>
    <w:rsid w:val="00897117"/>
    <w:rsid w:val="008E2CA9"/>
    <w:rsid w:val="009450BB"/>
    <w:rsid w:val="00955E7B"/>
    <w:rsid w:val="00980A5E"/>
    <w:rsid w:val="00982FBB"/>
    <w:rsid w:val="009B5F1B"/>
    <w:rsid w:val="009D28B0"/>
    <w:rsid w:val="009F4680"/>
    <w:rsid w:val="00A81F22"/>
    <w:rsid w:val="00AB3922"/>
    <w:rsid w:val="00AC5746"/>
    <w:rsid w:val="00AF3D2F"/>
    <w:rsid w:val="00B42DAF"/>
    <w:rsid w:val="00B47251"/>
    <w:rsid w:val="00B80B52"/>
    <w:rsid w:val="00BE7D31"/>
    <w:rsid w:val="00C0473F"/>
    <w:rsid w:val="00C171B1"/>
    <w:rsid w:val="00C36BEF"/>
    <w:rsid w:val="00C504B2"/>
    <w:rsid w:val="00C552F1"/>
    <w:rsid w:val="00C918F1"/>
    <w:rsid w:val="00CD3B72"/>
    <w:rsid w:val="00CE03D6"/>
    <w:rsid w:val="00D12E04"/>
    <w:rsid w:val="00D17763"/>
    <w:rsid w:val="00D32BFB"/>
    <w:rsid w:val="00D50BD2"/>
    <w:rsid w:val="00D52B13"/>
    <w:rsid w:val="00D611FF"/>
    <w:rsid w:val="00D84CE3"/>
    <w:rsid w:val="00DA2F35"/>
    <w:rsid w:val="00DB77CB"/>
    <w:rsid w:val="00DC49B3"/>
    <w:rsid w:val="00DD61E4"/>
    <w:rsid w:val="00E62B5B"/>
    <w:rsid w:val="00E661F1"/>
    <w:rsid w:val="00E91BB3"/>
    <w:rsid w:val="00EA3C02"/>
    <w:rsid w:val="00E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164D"/>
  <w15:chartTrackingRefBased/>
  <w15:docId w15:val="{FF5D991D-DCA6-4C02-9061-C725974B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2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6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E97"/>
  </w:style>
  <w:style w:type="paragraph" w:styleId="Zpat">
    <w:name w:val="footer"/>
    <w:basedOn w:val="Normln"/>
    <w:link w:val="ZpatChar"/>
    <w:uiPriority w:val="99"/>
    <w:unhideWhenUsed/>
    <w:rsid w:val="0089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E97"/>
  </w:style>
  <w:style w:type="character" w:customStyle="1" w:styleId="Nadpis1Char">
    <w:name w:val="Nadpis 1 Char"/>
    <w:basedOn w:val="Standardnpsmoodstavce"/>
    <w:link w:val="Nadpis1"/>
    <w:uiPriority w:val="9"/>
    <w:rsid w:val="00892E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28B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28B0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9D28B0"/>
    <w:rPr>
      <w:b/>
      <w:bCs/>
    </w:rPr>
  </w:style>
  <w:style w:type="character" w:styleId="Zdraznn">
    <w:name w:val="Emphasis"/>
    <w:basedOn w:val="Standardnpsmoodstavce"/>
    <w:uiPriority w:val="20"/>
    <w:qFormat/>
    <w:rsid w:val="009D28B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63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6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4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7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7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47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47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73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A6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enz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nzi.cz/products/proenzi-intensiv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Ruzickova</cp:lastModifiedBy>
  <cp:revision>9</cp:revision>
  <dcterms:created xsi:type="dcterms:W3CDTF">2018-07-30T07:35:00Z</dcterms:created>
  <dcterms:modified xsi:type="dcterms:W3CDTF">2018-08-02T15:11:00Z</dcterms:modified>
</cp:coreProperties>
</file>